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5D88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64AFFABA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E32A6FB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83CDD3A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5DE64EDB" w14:textId="77777777" w:rsidTr="009E4CDB">
        <w:tc>
          <w:tcPr>
            <w:tcW w:w="421" w:type="dxa"/>
            <w:vAlign w:val="center"/>
          </w:tcPr>
          <w:p w14:paraId="21FFBF1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6B524744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4E84F636" w14:textId="19DF4910" w:rsidR="004C33B3" w:rsidRPr="00A52E60" w:rsidRDefault="005B62C7" w:rsidP="00A52E6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76110925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B62C7">
              <w:rPr>
                <w:rFonts w:ascii="Times New Roman" w:hAnsi="Times New Roman"/>
                <w:sz w:val="28"/>
                <w:szCs w:val="28"/>
              </w:rPr>
              <w:t xml:space="preserve">лектрична енергія з урахуванням послуги з розподілу електричної енергії </w:t>
            </w:r>
            <w:r w:rsidR="00A52E60" w:rsidRPr="00A52E60">
              <w:rPr>
                <w:rFonts w:ascii="Times New Roman" w:hAnsi="Times New Roman"/>
                <w:sz w:val="28"/>
                <w:szCs w:val="28"/>
              </w:rPr>
              <w:t xml:space="preserve">(код ДК 021:2015:09310000-5 Електрична енергія) </w:t>
            </w:r>
            <w:bookmarkEnd w:id="0"/>
          </w:p>
        </w:tc>
      </w:tr>
      <w:tr w:rsidR="004C33B3" w:rsidRPr="007A541B" w14:paraId="5F6C8544" w14:textId="77777777" w:rsidTr="009E4CDB">
        <w:tc>
          <w:tcPr>
            <w:tcW w:w="421" w:type="dxa"/>
            <w:vAlign w:val="center"/>
          </w:tcPr>
          <w:p w14:paraId="676C0E3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376A019D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78CCAF43" w14:textId="5699898D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E60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59FF96D3" w14:textId="77777777" w:rsidTr="009E4CDB">
        <w:tc>
          <w:tcPr>
            <w:tcW w:w="421" w:type="dxa"/>
            <w:vAlign w:val="center"/>
          </w:tcPr>
          <w:p w14:paraId="6141592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2305B94F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2DA2CF83" w14:textId="19985C23" w:rsidR="00AF119C" w:rsidRPr="007A541B" w:rsidRDefault="00562DEA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2DEA">
              <w:rPr>
                <w:rFonts w:ascii="Times New Roman" w:hAnsi="Times New Roman"/>
                <w:sz w:val="28"/>
                <w:szCs w:val="28"/>
              </w:rPr>
              <w:t>UA-2026-01-02-004341-a</w:t>
            </w:r>
          </w:p>
        </w:tc>
      </w:tr>
      <w:tr w:rsidR="004C33B3" w:rsidRPr="007A541B" w14:paraId="5A18E54F" w14:textId="77777777" w:rsidTr="009E4CDB">
        <w:tc>
          <w:tcPr>
            <w:tcW w:w="421" w:type="dxa"/>
            <w:vAlign w:val="center"/>
          </w:tcPr>
          <w:p w14:paraId="3D4A0C5F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5CC96BA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3634E3E1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2616F745" w14:textId="0B1C1282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327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1F4D36A3" w14:textId="77777777" w:rsidTr="009E4CDB">
        <w:tc>
          <w:tcPr>
            <w:tcW w:w="421" w:type="dxa"/>
            <w:vAlign w:val="center"/>
          </w:tcPr>
          <w:p w14:paraId="08220056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1B73A7A7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3EF3854A" w14:textId="5C3A3655" w:rsidR="004C33B3" w:rsidRPr="00112B45" w:rsidRDefault="00112B45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112B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чікувані видатки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202</w:t>
            </w:r>
            <w:r w:rsidR="00562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A52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0412010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112B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250891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КЕКВ </w:t>
            </w:r>
            <w:r w:rsidR="007654F3" w:rsidRPr="00765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="00250891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50891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112B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електроенергії</w:t>
            </w:r>
            <w:r w:rsidR="00250891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F51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3BB9" w:rsidRPr="007A541B" w14:paraId="5A7EC2FE" w14:textId="77777777" w:rsidTr="009E4CDB">
        <w:tc>
          <w:tcPr>
            <w:tcW w:w="421" w:type="dxa"/>
            <w:vAlign w:val="center"/>
          </w:tcPr>
          <w:p w14:paraId="7035BB04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5854844F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3D64AE48" w14:textId="13590CA0" w:rsidR="00A03BB9" w:rsidRPr="007A541B" w:rsidRDefault="00562DEA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389 850</w:t>
            </w:r>
            <w:r w:rsidR="00A52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="00F513A0">
              <w:rPr>
                <w:rStyle w:val="qacode"/>
                <w:bdr w:val="none" w:sz="0" w:space="0" w:color="auto" w:frame="1"/>
                <w:shd w:val="clear" w:color="auto" w:fill="FFFFFF"/>
              </w:rPr>
              <w:t xml:space="preserve"> </w:t>
            </w:r>
            <w:r w:rsidR="00DD4CA6" w:rsidRPr="007A541B">
              <w:rPr>
                <w:rStyle w:val="qacode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грн</w:t>
            </w:r>
            <w:r w:rsidR="00A52E60">
              <w:rPr>
                <w:rStyle w:val="qacode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A527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C33B3" w:rsidRPr="007A541B" w14:paraId="40179AAD" w14:textId="77777777" w:rsidTr="009E4CDB">
        <w:tc>
          <w:tcPr>
            <w:tcW w:w="421" w:type="dxa"/>
            <w:vAlign w:val="center"/>
          </w:tcPr>
          <w:p w14:paraId="4C0B6503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6C2EFCA7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619F8754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6495ADAC" w14:textId="77777777" w:rsidR="004C33B3" w:rsidRDefault="004C33B3"/>
    <w:sectPr w:rsidR="004C33B3" w:rsidSect="00073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A3E47"/>
    <w:rsid w:val="000B283C"/>
    <w:rsid w:val="000C4F4F"/>
    <w:rsid w:val="000F15CA"/>
    <w:rsid w:val="00112B45"/>
    <w:rsid w:val="0012201E"/>
    <w:rsid w:val="00125D20"/>
    <w:rsid w:val="00134D11"/>
    <w:rsid w:val="0016386B"/>
    <w:rsid w:val="00170E7A"/>
    <w:rsid w:val="00175D5D"/>
    <w:rsid w:val="00185099"/>
    <w:rsid w:val="00192265"/>
    <w:rsid w:val="0019673C"/>
    <w:rsid w:val="001B7FE8"/>
    <w:rsid w:val="001C2225"/>
    <w:rsid w:val="00203DBF"/>
    <w:rsid w:val="00236819"/>
    <w:rsid w:val="00250891"/>
    <w:rsid w:val="00282415"/>
    <w:rsid w:val="002D2576"/>
    <w:rsid w:val="00327ECD"/>
    <w:rsid w:val="00360DA4"/>
    <w:rsid w:val="00381F89"/>
    <w:rsid w:val="003F3847"/>
    <w:rsid w:val="00446E53"/>
    <w:rsid w:val="00495363"/>
    <w:rsid w:val="004A00EF"/>
    <w:rsid w:val="004B3609"/>
    <w:rsid w:val="004C33B3"/>
    <w:rsid w:val="005157F7"/>
    <w:rsid w:val="00562DEA"/>
    <w:rsid w:val="0059079A"/>
    <w:rsid w:val="00597E08"/>
    <w:rsid w:val="005A1CEE"/>
    <w:rsid w:val="005B62C7"/>
    <w:rsid w:val="0069369C"/>
    <w:rsid w:val="00714D10"/>
    <w:rsid w:val="00736A3B"/>
    <w:rsid w:val="007654F3"/>
    <w:rsid w:val="007969BD"/>
    <w:rsid w:val="007A541B"/>
    <w:rsid w:val="007F10CC"/>
    <w:rsid w:val="007F45DF"/>
    <w:rsid w:val="00840ED7"/>
    <w:rsid w:val="00846AC4"/>
    <w:rsid w:val="0089282F"/>
    <w:rsid w:val="008A1BE6"/>
    <w:rsid w:val="008E3661"/>
    <w:rsid w:val="009030D7"/>
    <w:rsid w:val="00913136"/>
    <w:rsid w:val="00961F21"/>
    <w:rsid w:val="009A0E8B"/>
    <w:rsid w:val="009C10AD"/>
    <w:rsid w:val="009E4CDB"/>
    <w:rsid w:val="009F0D2C"/>
    <w:rsid w:val="00A01CDF"/>
    <w:rsid w:val="00A03BB9"/>
    <w:rsid w:val="00A069F8"/>
    <w:rsid w:val="00A52734"/>
    <w:rsid w:val="00A52E60"/>
    <w:rsid w:val="00A70683"/>
    <w:rsid w:val="00A90DF4"/>
    <w:rsid w:val="00AF119C"/>
    <w:rsid w:val="00BA1937"/>
    <w:rsid w:val="00BD6843"/>
    <w:rsid w:val="00C040C6"/>
    <w:rsid w:val="00C07741"/>
    <w:rsid w:val="00C20F57"/>
    <w:rsid w:val="00D016FC"/>
    <w:rsid w:val="00D54450"/>
    <w:rsid w:val="00D83CCE"/>
    <w:rsid w:val="00DC7A43"/>
    <w:rsid w:val="00DD4CA6"/>
    <w:rsid w:val="00DE562E"/>
    <w:rsid w:val="00E95AEE"/>
    <w:rsid w:val="00EA7985"/>
    <w:rsid w:val="00F23228"/>
    <w:rsid w:val="00F513A0"/>
    <w:rsid w:val="00F73CB6"/>
    <w:rsid w:val="00FD3ACA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493B"/>
  <w15:chartTrackingRefBased/>
  <w15:docId w15:val="{29E7DC45-8ABA-4B8E-AC94-5855E1ED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13</cp:revision>
  <cp:lastPrinted>2021-03-25T15:30:00Z</cp:lastPrinted>
  <dcterms:created xsi:type="dcterms:W3CDTF">2023-12-14T08:40:00Z</dcterms:created>
  <dcterms:modified xsi:type="dcterms:W3CDTF">2026-01-06T11:58:00Z</dcterms:modified>
</cp:coreProperties>
</file>