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D14A" w14:textId="77777777" w:rsidR="000D23A8" w:rsidRDefault="00D36900" w:rsidP="00407C4D">
      <w:pPr>
        <w:jc w:val="center"/>
        <w:rPr>
          <w:b/>
          <w:bCs/>
          <w:sz w:val="28"/>
          <w:szCs w:val="28"/>
          <w:lang w:val="uk-UA"/>
        </w:rPr>
      </w:pPr>
      <w:r w:rsidRPr="00853431">
        <w:rPr>
          <w:b/>
          <w:bCs/>
          <w:sz w:val="28"/>
          <w:szCs w:val="28"/>
          <w:lang w:val="uk-UA"/>
        </w:rPr>
        <w:t xml:space="preserve">Головне управління </w:t>
      </w:r>
      <w:r w:rsidR="00407C4D" w:rsidRPr="00853431">
        <w:rPr>
          <w:b/>
          <w:bCs/>
          <w:sz w:val="28"/>
          <w:szCs w:val="28"/>
          <w:lang w:val="uk-UA"/>
        </w:rPr>
        <w:t>Держпродспоживслужб</w:t>
      </w:r>
      <w:r w:rsidRPr="00853431">
        <w:rPr>
          <w:b/>
          <w:bCs/>
          <w:sz w:val="28"/>
          <w:szCs w:val="28"/>
          <w:lang w:val="uk-UA"/>
        </w:rPr>
        <w:t>и в Дніпропетровській області</w:t>
      </w:r>
      <w:r w:rsidR="00407C4D" w:rsidRPr="00853431">
        <w:rPr>
          <w:b/>
          <w:bCs/>
          <w:sz w:val="28"/>
          <w:szCs w:val="28"/>
          <w:lang w:val="uk-UA"/>
        </w:rPr>
        <w:t xml:space="preserve"> шукає у свою команду </w:t>
      </w:r>
    </w:p>
    <w:p w14:paraId="000160AD" w14:textId="7E6A86DA" w:rsidR="00D36900" w:rsidRPr="00853431" w:rsidRDefault="002B21F5" w:rsidP="00407C4D">
      <w:pPr>
        <w:jc w:val="center"/>
        <w:rPr>
          <w:b/>
          <w:bCs/>
          <w:sz w:val="28"/>
          <w:szCs w:val="28"/>
          <w:lang w:val="uk-UA"/>
        </w:rPr>
      </w:pPr>
      <w:r>
        <w:rPr>
          <w:b/>
          <w:bCs/>
          <w:sz w:val="28"/>
          <w:szCs w:val="28"/>
          <w:u w:val="single"/>
          <w:lang w:val="uk-UA"/>
        </w:rPr>
        <w:t>головного бухгалтера Дніпровської міської державної лікарні ветеринарної медицини</w:t>
      </w:r>
    </w:p>
    <w:p w14:paraId="2C0D09F6" w14:textId="77777777" w:rsidR="000D23A8" w:rsidRDefault="000D23A8" w:rsidP="004459BB">
      <w:pPr>
        <w:ind w:firstLine="708"/>
        <w:jc w:val="both"/>
        <w:rPr>
          <w:b/>
          <w:bCs/>
          <w:sz w:val="28"/>
          <w:szCs w:val="28"/>
          <w:lang w:val="uk-UA"/>
        </w:rPr>
      </w:pPr>
    </w:p>
    <w:p w14:paraId="7113F5D2" w14:textId="335A58CA" w:rsidR="00407C4D" w:rsidRPr="00A918B7" w:rsidRDefault="00407C4D" w:rsidP="004459BB">
      <w:pPr>
        <w:ind w:firstLine="708"/>
        <w:jc w:val="both"/>
        <w:rPr>
          <w:b/>
          <w:bCs/>
          <w:sz w:val="28"/>
          <w:szCs w:val="28"/>
          <w:lang w:val="uk-UA"/>
        </w:rPr>
      </w:pPr>
      <w:r w:rsidRPr="00A918B7">
        <w:rPr>
          <w:b/>
          <w:bCs/>
          <w:sz w:val="28"/>
          <w:szCs w:val="28"/>
          <w:lang w:val="uk-UA"/>
        </w:rPr>
        <w:t xml:space="preserve">Основні </w:t>
      </w:r>
      <w:r w:rsidR="004459BB" w:rsidRPr="00A918B7">
        <w:rPr>
          <w:b/>
          <w:bCs/>
          <w:sz w:val="28"/>
          <w:szCs w:val="28"/>
          <w:lang w:val="uk-UA"/>
        </w:rPr>
        <w:t>завдання</w:t>
      </w:r>
      <w:r w:rsidRPr="00A918B7">
        <w:rPr>
          <w:b/>
          <w:bCs/>
          <w:sz w:val="28"/>
          <w:szCs w:val="28"/>
          <w:lang w:val="uk-UA"/>
        </w:rPr>
        <w:t>:</w:t>
      </w:r>
    </w:p>
    <w:p w14:paraId="3DCE2E8F" w14:textId="1DC6C34B"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 xml:space="preserve"> здійснює керівництво діяльності сектору, відповідає за виконання, покладених на сектор, завдань, забезпечує раціональний та ефективний розподіл посадових обов’язків між працівниками сектору;</w:t>
      </w:r>
    </w:p>
    <w:p w14:paraId="29DD0C2D" w14:textId="6D3EC6AC"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-організовує роботу з ведення бухгалтерського обліку, фінансового планування та забезпечує виконання завдань, покладених на сектор;</w:t>
      </w:r>
    </w:p>
    <w:p w14:paraId="2028E73A" w14:textId="0DC027A9"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готує та надає бюджетні запити до проєкту бюджету міста Києва. Планує та розробляє поточні плани асигнувань на утримання, складає кошторис витрат Департаменту та організовує їх фінансування. Вносить зміни до кошторисів та планів асигнувань при необхідності перерозподілу коштів або отриманні додаткового фінансування;</w:t>
      </w:r>
    </w:p>
    <w:p w14:paraId="5C3B5D7B" w14:textId="61C50491"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забезпечує контроль за відображенням на рахунках бухгалтерського обліку господарських операцій, складає та подає квартальну та річну бухгалтерську та фінансову звітність у встановлені строки у відповідні органи;</w:t>
      </w:r>
    </w:p>
    <w:p w14:paraId="6C7E2779" w14:textId="4D355726"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здійснює контроль за дотриманням порядку оформлення первинних і бухгалтерських документів; використанням фонду оплати праці; дотриманням фінансової дисципліни; правильністю проведення розрахунків; відповідністю взятих бюджетних програм та відповідністю платежів взятим бюджетним зобов’язанням та бюджетним асигнуванням; цільовим і ефективним використанням фінансових та матеріальних ресурсів; дотриманням встановлених правил проведення інвентаризації грошових, товарно-матеріальних цінностей, основних фондів; додержанням вимог законодавства під час здійснення попередньої оплати товарів, робіт, послуг; відображенням у бухгалтерському обліку всіх господарських операцій, що проводяться Департаментом;</w:t>
      </w:r>
    </w:p>
    <w:p w14:paraId="3EBD4D76" w14:textId="1C46E69B"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організовує облік товарно-матеріальних цінностей, збереження первинних документів, облікових регістрів бухгалтерської та фінансової звітності;</w:t>
      </w:r>
    </w:p>
    <w:p w14:paraId="7F516F1F" w14:textId="7300F2A0"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забезпечує належне, цільове та ефективне використання фінансових та матеріальних ресурсів;</w:t>
      </w:r>
    </w:p>
    <w:p w14:paraId="7220EE7F" w14:textId="01D85329"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t>погоджує проекти договорів, забезпечуючи дотримання вимог законодавства щодо цільового використання бюджетних коштів;</w:t>
      </w:r>
    </w:p>
    <w:p w14:paraId="746A7040" w14:textId="508E636C" w:rsidR="002B21F5" w:rsidRPr="002B21F5" w:rsidRDefault="002B21F5" w:rsidP="002B21F5">
      <w:pPr>
        <w:pStyle w:val="ae"/>
        <w:numPr>
          <w:ilvl w:val="0"/>
          <w:numId w:val="7"/>
        </w:numPr>
        <w:shd w:val="clear" w:color="auto" w:fill="FFFFFF"/>
        <w:spacing w:before="0" w:beforeAutospacing="0" w:after="480" w:afterAutospacing="0" w:line="336" w:lineRule="atLeast"/>
        <w:rPr>
          <w:color w:val="000000"/>
          <w:sz w:val="26"/>
          <w:szCs w:val="26"/>
        </w:rPr>
      </w:pPr>
      <w:r w:rsidRPr="002B21F5">
        <w:rPr>
          <w:color w:val="000000"/>
          <w:sz w:val="26"/>
          <w:szCs w:val="26"/>
        </w:rPr>
        <w:lastRenderedPageBreak/>
        <w:t>подає на затвердження паспорти бюджетних програм, формує та надає звіт по виконанню результативних показників бюджетних програм</w:t>
      </w:r>
    </w:p>
    <w:p w14:paraId="71471713" w14:textId="77777777" w:rsidR="004459BB" w:rsidRPr="00B21037" w:rsidRDefault="004459BB" w:rsidP="00D21F54">
      <w:pPr>
        <w:ind w:firstLine="426"/>
        <w:jc w:val="both"/>
        <w:rPr>
          <w:sz w:val="28"/>
          <w:szCs w:val="28"/>
          <w:lang w:val="uk-UA"/>
        </w:rPr>
      </w:pPr>
    </w:p>
    <w:p w14:paraId="4E4BC50B" w14:textId="77777777" w:rsidR="000D23A8" w:rsidRPr="00DC49F5" w:rsidRDefault="000D23A8" w:rsidP="000D23A8">
      <w:pPr>
        <w:ind w:firstLine="709"/>
        <w:jc w:val="both"/>
        <w:rPr>
          <w:b/>
          <w:bCs/>
          <w:sz w:val="28"/>
          <w:szCs w:val="28"/>
        </w:rPr>
      </w:pPr>
      <w:r w:rsidRPr="00A918B7">
        <w:rPr>
          <w:b/>
          <w:bCs/>
          <w:sz w:val="28"/>
          <w:szCs w:val="28"/>
          <w:lang w:val="uk-UA"/>
        </w:rPr>
        <w:t>Ви нам підходите якщо:</w:t>
      </w:r>
    </w:p>
    <w:p w14:paraId="4BD3030C" w14:textId="77777777" w:rsidR="000D23A8" w:rsidRDefault="000D23A8" w:rsidP="000D23A8">
      <w:pPr>
        <w:jc w:val="both"/>
        <w:rPr>
          <w:sz w:val="28"/>
          <w:szCs w:val="28"/>
          <w:lang w:val="uk-UA"/>
        </w:rPr>
      </w:pPr>
    </w:p>
    <w:p w14:paraId="7928CB35" w14:textId="77777777" w:rsidR="000D23A8" w:rsidRDefault="000D23A8" w:rsidP="000D23A8">
      <w:pPr>
        <w:numPr>
          <w:ilvl w:val="0"/>
          <w:numId w:val="5"/>
        </w:numPr>
        <w:ind w:left="0" w:firstLine="360"/>
        <w:jc w:val="both"/>
        <w:rPr>
          <w:sz w:val="28"/>
          <w:szCs w:val="28"/>
          <w:lang w:val="uk-UA"/>
        </w:rPr>
      </w:pPr>
      <w:r w:rsidRPr="004459BB">
        <w:rPr>
          <w:sz w:val="28"/>
          <w:szCs w:val="28"/>
          <w:lang w:val="uk-UA"/>
        </w:rPr>
        <w:t xml:space="preserve">маєте навички </w:t>
      </w:r>
      <w:r>
        <w:rPr>
          <w:sz w:val="28"/>
          <w:szCs w:val="28"/>
          <w:lang w:val="uk-UA"/>
        </w:rPr>
        <w:t xml:space="preserve">у відповідній сфері; </w:t>
      </w:r>
    </w:p>
    <w:p w14:paraId="2D08A704" w14:textId="77777777" w:rsidR="000D23A8" w:rsidRPr="004459BB" w:rsidRDefault="000D23A8" w:rsidP="000D23A8">
      <w:pPr>
        <w:numPr>
          <w:ilvl w:val="0"/>
          <w:numId w:val="5"/>
        </w:numPr>
        <w:ind w:left="0" w:firstLine="360"/>
        <w:jc w:val="both"/>
        <w:rPr>
          <w:sz w:val="28"/>
          <w:szCs w:val="28"/>
          <w:lang w:val="uk-UA"/>
        </w:rPr>
      </w:pPr>
      <w:r w:rsidRPr="004459BB">
        <w:rPr>
          <w:sz w:val="28"/>
          <w:szCs w:val="28"/>
          <w:lang w:val="uk-UA"/>
        </w:rPr>
        <w:t xml:space="preserve">маєте навички </w:t>
      </w:r>
      <w:r>
        <w:rPr>
          <w:sz w:val="28"/>
          <w:szCs w:val="28"/>
          <w:lang w:val="uk-UA"/>
        </w:rPr>
        <w:t xml:space="preserve">усного спілкування, </w:t>
      </w:r>
      <w:r w:rsidRPr="004459BB">
        <w:rPr>
          <w:sz w:val="28"/>
          <w:szCs w:val="28"/>
          <w:lang w:val="uk-UA"/>
        </w:rPr>
        <w:t>ділового листування та роботи з великими обсягами інформації;</w:t>
      </w:r>
    </w:p>
    <w:p w14:paraId="741BB071" w14:textId="0179EA12" w:rsidR="004459BB" w:rsidRPr="00853431" w:rsidRDefault="00853431" w:rsidP="000D23A8">
      <w:pPr>
        <w:widowControl/>
        <w:numPr>
          <w:ilvl w:val="0"/>
          <w:numId w:val="5"/>
        </w:numPr>
        <w:shd w:val="clear" w:color="auto" w:fill="FFFFFF"/>
        <w:autoSpaceDE/>
        <w:autoSpaceDN/>
        <w:adjustRightInd/>
        <w:rPr>
          <w:sz w:val="28"/>
          <w:szCs w:val="28"/>
          <w:lang w:val="uk-UA"/>
        </w:rPr>
      </w:pPr>
      <w:r>
        <w:rPr>
          <w:sz w:val="28"/>
          <w:szCs w:val="28"/>
          <w:lang w:val="uk-UA"/>
        </w:rPr>
        <w:t>в</w:t>
      </w:r>
      <w:r w:rsidRPr="00853431">
        <w:rPr>
          <w:sz w:val="28"/>
          <w:szCs w:val="28"/>
          <w:lang w:val="uk-UA"/>
        </w:rPr>
        <w:t>мі</w:t>
      </w:r>
      <w:r w:rsidR="000D23A8">
        <w:rPr>
          <w:sz w:val="28"/>
          <w:szCs w:val="28"/>
          <w:lang w:val="uk-UA"/>
        </w:rPr>
        <w:t>єте</w:t>
      </w:r>
      <w:r w:rsidRPr="00853431">
        <w:rPr>
          <w:sz w:val="28"/>
          <w:szCs w:val="28"/>
          <w:lang w:val="uk-UA"/>
        </w:rPr>
        <w:t xml:space="preserve"> працювати з людьми, комунікабельність, відповідальність</w:t>
      </w:r>
      <w:r w:rsidR="004459BB" w:rsidRPr="00853431">
        <w:rPr>
          <w:sz w:val="28"/>
          <w:szCs w:val="28"/>
          <w:lang w:val="uk-UA"/>
        </w:rPr>
        <w:t>;</w:t>
      </w:r>
    </w:p>
    <w:p w14:paraId="395F09E0" w14:textId="6362E896" w:rsidR="004459BB" w:rsidRPr="00853431" w:rsidRDefault="000D23A8" w:rsidP="000D23A8">
      <w:pPr>
        <w:widowControl/>
        <w:numPr>
          <w:ilvl w:val="0"/>
          <w:numId w:val="5"/>
        </w:numPr>
        <w:shd w:val="clear" w:color="auto" w:fill="FFFFFF"/>
        <w:autoSpaceDE/>
        <w:autoSpaceDN/>
        <w:adjustRightInd/>
        <w:rPr>
          <w:sz w:val="28"/>
          <w:szCs w:val="28"/>
          <w:lang w:val="uk-UA"/>
        </w:rPr>
      </w:pPr>
      <w:r>
        <w:rPr>
          <w:sz w:val="28"/>
          <w:szCs w:val="28"/>
          <w:lang w:val="uk-UA"/>
        </w:rPr>
        <w:t xml:space="preserve">маєте </w:t>
      </w:r>
      <w:r w:rsidR="00853431">
        <w:rPr>
          <w:sz w:val="28"/>
          <w:szCs w:val="28"/>
          <w:lang w:val="uk-UA"/>
        </w:rPr>
        <w:t>б</w:t>
      </w:r>
      <w:r w:rsidR="00853431" w:rsidRPr="00853431">
        <w:rPr>
          <w:sz w:val="28"/>
          <w:szCs w:val="28"/>
          <w:lang w:val="uk-UA"/>
        </w:rPr>
        <w:t>ажання навчатися та розвиватися у сфері управління персоналом.</w:t>
      </w:r>
    </w:p>
    <w:p w14:paraId="3740CFDD" w14:textId="77777777" w:rsidR="00853431" w:rsidRDefault="00853431" w:rsidP="00A918B7">
      <w:pPr>
        <w:ind w:firstLine="709"/>
        <w:jc w:val="both"/>
        <w:rPr>
          <w:b/>
          <w:bCs/>
          <w:sz w:val="28"/>
          <w:szCs w:val="28"/>
          <w:lang w:val="uk-UA"/>
        </w:rPr>
      </w:pPr>
    </w:p>
    <w:p w14:paraId="0E0AB4B7" w14:textId="37905605" w:rsidR="004459BB" w:rsidRDefault="004459BB" w:rsidP="00A918B7">
      <w:pPr>
        <w:ind w:firstLine="709"/>
        <w:jc w:val="both"/>
        <w:rPr>
          <w:b/>
          <w:bCs/>
          <w:sz w:val="28"/>
          <w:szCs w:val="28"/>
          <w:lang w:val="uk-UA"/>
        </w:rPr>
      </w:pPr>
      <w:r w:rsidRPr="004459BB">
        <w:rPr>
          <w:b/>
          <w:bCs/>
          <w:sz w:val="28"/>
          <w:szCs w:val="28"/>
          <w:lang w:val="uk-UA"/>
        </w:rPr>
        <w:t>Обов’язкові вимоги:</w:t>
      </w:r>
    </w:p>
    <w:p w14:paraId="5D74019C" w14:textId="77777777" w:rsidR="000D23A8" w:rsidRPr="00A918B7" w:rsidRDefault="000D23A8" w:rsidP="00A918B7">
      <w:pPr>
        <w:ind w:firstLine="709"/>
        <w:jc w:val="both"/>
        <w:rPr>
          <w:b/>
          <w:bCs/>
          <w:sz w:val="28"/>
          <w:szCs w:val="28"/>
          <w:lang w:val="uk-UA"/>
        </w:rPr>
      </w:pPr>
    </w:p>
    <w:p w14:paraId="24DB5480" w14:textId="77777777" w:rsidR="004459BB" w:rsidRPr="004459BB" w:rsidRDefault="004459BB" w:rsidP="00A918B7">
      <w:pPr>
        <w:numPr>
          <w:ilvl w:val="0"/>
          <w:numId w:val="5"/>
        </w:numPr>
        <w:jc w:val="both"/>
        <w:rPr>
          <w:sz w:val="28"/>
          <w:szCs w:val="28"/>
          <w:lang w:val="uk-UA"/>
        </w:rPr>
      </w:pPr>
      <w:r w:rsidRPr="004459BB">
        <w:rPr>
          <w:sz w:val="28"/>
          <w:szCs w:val="28"/>
          <w:lang w:val="uk-UA"/>
        </w:rPr>
        <w:t>громадянство України;</w:t>
      </w:r>
    </w:p>
    <w:p w14:paraId="7E611AA6" w14:textId="697AC0FC" w:rsidR="002B21F5" w:rsidRDefault="002B21F5" w:rsidP="00A918B7">
      <w:pPr>
        <w:numPr>
          <w:ilvl w:val="0"/>
          <w:numId w:val="5"/>
        </w:numPr>
        <w:jc w:val="both"/>
        <w:rPr>
          <w:sz w:val="28"/>
          <w:szCs w:val="28"/>
          <w:lang w:val="uk-UA"/>
        </w:rPr>
      </w:pPr>
      <w:r w:rsidRPr="002B21F5">
        <w:rPr>
          <w:sz w:val="28"/>
          <w:szCs w:val="28"/>
          <w:lang w:val="uk-UA"/>
        </w:rPr>
        <w:t>повн</w:t>
      </w:r>
      <w:r>
        <w:rPr>
          <w:sz w:val="28"/>
          <w:szCs w:val="28"/>
          <w:lang w:val="uk-UA"/>
        </w:rPr>
        <w:t>а</w:t>
      </w:r>
      <w:r w:rsidRPr="002B21F5">
        <w:rPr>
          <w:sz w:val="28"/>
          <w:szCs w:val="28"/>
          <w:lang w:val="uk-UA"/>
        </w:rPr>
        <w:t xml:space="preserve"> вищ</w:t>
      </w:r>
      <w:r>
        <w:rPr>
          <w:sz w:val="28"/>
          <w:szCs w:val="28"/>
          <w:lang w:val="uk-UA"/>
        </w:rPr>
        <w:t>а</w:t>
      </w:r>
      <w:r w:rsidRPr="002B21F5">
        <w:rPr>
          <w:sz w:val="28"/>
          <w:szCs w:val="28"/>
          <w:lang w:val="uk-UA"/>
        </w:rPr>
        <w:t xml:space="preserve"> освіт</w:t>
      </w:r>
      <w:r>
        <w:rPr>
          <w:sz w:val="28"/>
          <w:szCs w:val="28"/>
          <w:lang w:val="uk-UA"/>
        </w:rPr>
        <w:t>а</w:t>
      </w:r>
      <w:r w:rsidRPr="002B21F5">
        <w:rPr>
          <w:sz w:val="28"/>
          <w:szCs w:val="28"/>
          <w:lang w:val="uk-UA"/>
        </w:rPr>
        <w:t xml:space="preserve"> відповідного професійного спрямування за освітньо-кваліфікаційним рівнем магістра, спеціаліста</w:t>
      </w:r>
      <w:r>
        <w:rPr>
          <w:sz w:val="28"/>
          <w:szCs w:val="28"/>
          <w:lang w:val="uk-UA"/>
        </w:rPr>
        <w:t>;</w:t>
      </w:r>
      <w:r w:rsidRPr="002B21F5">
        <w:rPr>
          <w:sz w:val="28"/>
          <w:szCs w:val="28"/>
          <w:lang w:val="uk-UA"/>
        </w:rPr>
        <w:t xml:space="preserve"> </w:t>
      </w:r>
    </w:p>
    <w:p w14:paraId="0D4570D8" w14:textId="3628F45F" w:rsidR="004459BB" w:rsidRPr="002B21F5" w:rsidRDefault="002B21F5" w:rsidP="00A918B7">
      <w:pPr>
        <w:numPr>
          <w:ilvl w:val="0"/>
          <w:numId w:val="5"/>
        </w:numPr>
        <w:jc w:val="both"/>
        <w:rPr>
          <w:sz w:val="28"/>
          <w:szCs w:val="28"/>
          <w:lang w:val="uk-UA"/>
        </w:rPr>
      </w:pPr>
      <w:r w:rsidRPr="002B21F5">
        <w:rPr>
          <w:sz w:val="28"/>
          <w:szCs w:val="28"/>
          <w:lang w:val="uk-UA"/>
        </w:rPr>
        <w:t>стаж роботи за фахом не менш як три роки, досвід роботи на керівних посадах не менш як два роки</w:t>
      </w:r>
      <w:r>
        <w:rPr>
          <w:sz w:val="28"/>
          <w:szCs w:val="28"/>
          <w:lang w:val="uk-UA"/>
        </w:rPr>
        <w:t>.</w:t>
      </w:r>
    </w:p>
    <w:p w14:paraId="6B032A4F" w14:textId="77777777" w:rsidR="004459BB" w:rsidRPr="004459BB" w:rsidRDefault="004459BB" w:rsidP="004459BB">
      <w:pPr>
        <w:jc w:val="both"/>
        <w:rPr>
          <w:b/>
          <w:bCs/>
          <w:sz w:val="28"/>
          <w:szCs w:val="28"/>
          <w:lang w:val="uk-UA"/>
        </w:rPr>
      </w:pPr>
    </w:p>
    <w:p w14:paraId="737AF6E2" w14:textId="77777777" w:rsidR="004459BB" w:rsidRDefault="004459BB" w:rsidP="00A918B7">
      <w:pPr>
        <w:ind w:firstLine="709"/>
        <w:jc w:val="both"/>
        <w:rPr>
          <w:b/>
          <w:bCs/>
          <w:sz w:val="28"/>
          <w:szCs w:val="28"/>
          <w:lang w:val="uk-UA"/>
        </w:rPr>
      </w:pPr>
      <w:r w:rsidRPr="004459BB">
        <w:rPr>
          <w:b/>
          <w:bCs/>
          <w:sz w:val="28"/>
          <w:szCs w:val="28"/>
          <w:lang w:val="uk-UA"/>
        </w:rPr>
        <w:t>Умови відбору та призначення на посаду:</w:t>
      </w:r>
    </w:p>
    <w:p w14:paraId="1D0D5EE0" w14:textId="77777777" w:rsidR="000D23A8" w:rsidRPr="00A918B7" w:rsidRDefault="000D23A8" w:rsidP="00A918B7">
      <w:pPr>
        <w:ind w:firstLine="709"/>
        <w:jc w:val="both"/>
        <w:rPr>
          <w:b/>
          <w:bCs/>
          <w:sz w:val="28"/>
          <w:szCs w:val="28"/>
          <w:lang w:val="uk-UA"/>
        </w:rPr>
      </w:pPr>
    </w:p>
    <w:p w14:paraId="6959BAD4" w14:textId="0C2C1182" w:rsidR="00B0173F" w:rsidRDefault="00A93FBA" w:rsidP="00B0173F">
      <w:pPr>
        <w:tabs>
          <w:tab w:val="left" w:pos="2835"/>
        </w:tabs>
        <w:ind w:firstLine="567"/>
        <w:jc w:val="both"/>
        <w:rPr>
          <w:sz w:val="28"/>
          <w:szCs w:val="28"/>
          <w:lang w:val="uk-UA"/>
        </w:rPr>
      </w:pPr>
      <w:r>
        <w:rPr>
          <w:sz w:val="28"/>
          <w:szCs w:val="28"/>
          <w:lang w:val="uk-UA"/>
        </w:rPr>
        <w:t xml:space="preserve">Прийняття </w:t>
      </w:r>
      <w:r w:rsidR="004459BB" w:rsidRPr="004459BB">
        <w:rPr>
          <w:sz w:val="28"/>
          <w:szCs w:val="28"/>
          <w:lang w:val="uk-UA"/>
        </w:rPr>
        <w:t xml:space="preserve">на посаду </w:t>
      </w:r>
      <w:r w:rsidR="00BE3DB5">
        <w:rPr>
          <w:sz w:val="28"/>
          <w:szCs w:val="28"/>
          <w:lang w:val="uk-UA"/>
        </w:rPr>
        <w:t xml:space="preserve">на умовах повного робочого дня, безстроковий трудовий договір відповідно до </w:t>
      </w:r>
      <w:r w:rsidR="00BE3DB5" w:rsidRPr="00D36900">
        <w:rPr>
          <w:sz w:val="28"/>
          <w:szCs w:val="28"/>
          <w:lang w:val="uk-UA" w:eastAsia="uk-UA"/>
        </w:rPr>
        <w:t>КЗпП України</w:t>
      </w:r>
      <w:r w:rsidR="00B0173F">
        <w:rPr>
          <w:sz w:val="28"/>
          <w:szCs w:val="28"/>
          <w:lang w:val="uk-UA"/>
        </w:rPr>
        <w:t>.</w:t>
      </w:r>
    </w:p>
    <w:p w14:paraId="32613DD2" w14:textId="77777777" w:rsidR="00B0173F" w:rsidRDefault="00B0173F" w:rsidP="00B0173F">
      <w:pPr>
        <w:tabs>
          <w:tab w:val="left" w:pos="2835"/>
        </w:tabs>
        <w:ind w:firstLine="567"/>
        <w:jc w:val="both"/>
        <w:rPr>
          <w:sz w:val="28"/>
          <w:szCs w:val="28"/>
          <w:lang w:val="uk-UA"/>
        </w:rPr>
      </w:pPr>
    </w:p>
    <w:p w14:paraId="578D5CDB" w14:textId="5AEAAB0E" w:rsidR="00B0173F" w:rsidRDefault="00B0173F" w:rsidP="00CC4E29">
      <w:pPr>
        <w:tabs>
          <w:tab w:val="left" w:pos="2835"/>
        </w:tabs>
        <w:jc w:val="both"/>
        <w:rPr>
          <w:sz w:val="28"/>
          <w:szCs w:val="28"/>
          <w:lang w:val="uk-UA"/>
        </w:rPr>
      </w:pPr>
      <w:r w:rsidRPr="00A918B7">
        <w:rPr>
          <w:b/>
          <w:bCs/>
          <w:sz w:val="28"/>
          <w:szCs w:val="28"/>
          <w:lang w:val="uk-UA"/>
        </w:rPr>
        <w:t>Місце розташування офісу</w:t>
      </w:r>
      <w:r>
        <w:rPr>
          <w:sz w:val="28"/>
          <w:szCs w:val="28"/>
          <w:lang w:val="uk-UA"/>
        </w:rPr>
        <w:t xml:space="preserve">: </w:t>
      </w:r>
      <w:r w:rsidR="002B21F5">
        <w:rPr>
          <w:sz w:val="28"/>
          <w:szCs w:val="28"/>
          <w:lang w:val="uk-UA"/>
        </w:rPr>
        <w:t>вул. Наукова, 67 с. Дослідне</w:t>
      </w:r>
      <w:r>
        <w:rPr>
          <w:sz w:val="28"/>
          <w:szCs w:val="28"/>
          <w:lang w:val="uk-UA"/>
        </w:rPr>
        <w:t xml:space="preserve">, </w:t>
      </w:r>
      <w:r w:rsidR="00853431">
        <w:rPr>
          <w:sz w:val="28"/>
          <w:szCs w:val="28"/>
          <w:lang w:val="uk-UA"/>
        </w:rPr>
        <w:t>Дніпро</w:t>
      </w:r>
      <w:r w:rsidR="002B21F5">
        <w:rPr>
          <w:sz w:val="28"/>
          <w:szCs w:val="28"/>
          <w:lang w:val="uk-UA"/>
        </w:rPr>
        <w:t>вський р-н</w:t>
      </w:r>
      <w:r>
        <w:rPr>
          <w:sz w:val="28"/>
          <w:szCs w:val="28"/>
          <w:lang w:val="uk-UA"/>
        </w:rPr>
        <w:t>.</w:t>
      </w:r>
    </w:p>
    <w:p w14:paraId="653026E8" w14:textId="77777777" w:rsidR="004459BB" w:rsidRPr="00D36900" w:rsidRDefault="004459BB" w:rsidP="004459BB">
      <w:pPr>
        <w:jc w:val="both"/>
        <w:rPr>
          <w:sz w:val="28"/>
          <w:szCs w:val="28"/>
          <w:lang w:val="uk-UA"/>
        </w:rPr>
      </w:pPr>
    </w:p>
    <w:p w14:paraId="03517AF6" w14:textId="1A33B343" w:rsidR="004459BB" w:rsidRDefault="004459BB" w:rsidP="00A918B7">
      <w:pPr>
        <w:ind w:firstLine="567"/>
        <w:jc w:val="both"/>
        <w:rPr>
          <w:rFonts w:eastAsia="Calibri"/>
          <w:bCs/>
          <w:sz w:val="28"/>
          <w:szCs w:val="28"/>
          <w:lang w:val="uk-UA" w:eastAsia="en-US"/>
        </w:rPr>
      </w:pPr>
      <w:r w:rsidRPr="004459BB">
        <w:rPr>
          <w:sz w:val="28"/>
          <w:szCs w:val="28"/>
          <w:lang w:val="uk-UA"/>
        </w:rPr>
        <w:t>Ми чекаємо на резю</w:t>
      </w:r>
      <w:r w:rsidR="00B0173F">
        <w:rPr>
          <w:sz w:val="28"/>
          <w:szCs w:val="28"/>
          <w:lang w:val="uk-UA"/>
        </w:rPr>
        <w:t>ме кандидатів</w:t>
      </w:r>
      <w:r w:rsidRPr="004459BB">
        <w:rPr>
          <w:sz w:val="28"/>
          <w:szCs w:val="28"/>
          <w:lang w:val="uk-UA"/>
        </w:rPr>
        <w:t xml:space="preserve"> на електронну адресу </w:t>
      </w:r>
      <w:hyperlink r:id="rId7" w:history="1">
        <w:r w:rsidR="00853431" w:rsidRPr="000D103B">
          <w:rPr>
            <w:rStyle w:val="a7"/>
            <w:rFonts w:eastAsia="Calibri"/>
            <w:bCs/>
            <w:sz w:val="28"/>
            <w:szCs w:val="28"/>
            <w:lang w:val="en-US" w:eastAsia="en-US"/>
          </w:rPr>
          <w:t>info</w:t>
        </w:r>
        <w:r w:rsidR="00853431" w:rsidRPr="000D103B">
          <w:rPr>
            <w:rStyle w:val="a7"/>
            <w:rFonts w:eastAsia="Calibri"/>
            <w:bCs/>
            <w:sz w:val="28"/>
            <w:szCs w:val="28"/>
            <w:lang w:eastAsia="en-US"/>
          </w:rPr>
          <w:t>@</w:t>
        </w:r>
        <w:proofErr w:type="spellStart"/>
        <w:r w:rsidR="00853431" w:rsidRPr="000D103B">
          <w:rPr>
            <w:rStyle w:val="a7"/>
            <w:rFonts w:eastAsia="Calibri"/>
            <w:bCs/>
            <w:sz w:val="28"/>
            <w:szCs w:val="28"/>
            <w:lang w:val="en-US" w:eastAsia="en-US"/>
          </w:rPr>
          <w:t>dp</w:t>
        </w:r>
        <w:proofErr w:type="spellEnd"/>
        <w:r w:rsidR="00853431" w:rsidRPr="00853431">
          <w:rPr>
            <w:rStyle w:val="a7"/>
            <w:rFonts w:eastAsia="Calibri"/>
            <w:bCs/>
            <w:sz w:val="28"/>
            <w:szCs w:val="28"/>
            <w:lang w:eastAsia="en-US"/>
          </w:rPr>
          <w:t>.</w:t>
        </w:r>
        <w:proofErr w:type="spellStart"/>
        <w:r w:rsidR="00853431" w:rsidRPr="000D103B">
          <w:rPr>
            <w:rStyle w:val="a7"/>
            <w:rFonts w:eastAsia="Calibri"/>
            <w:bCs/>
            <w:sz w:val="28"/>
            <w:szCs w:val="28"/>
            <w:lang w:val="en-US" w:eastAsia="en-US"/>
          </w:rPr>
          <w:t>dpss</w:t>
        </w:r>
        <w:proofErr w:type="spellEnd"/>
        <w:r w:rsidR="00853431" w:rsidRPr="000D103B">
          <w:rPr>
            <w:rStyle w:val="a7"/>
            <w:rFonts w:eastAsia="Calibri"/>
            <w:bCs/>
            <w:sz w:val="28"/>
            <w:szCs w:val="28"/>
            <w:lang w:eastAsia="en-US"/>
          </w:rPr>
          <w:t>.</w:t>
        </w:r>
        <w:r w:rsidR="00853431" w:rsidRPr="000D103B">
          <w:rPr>
            <w:rStyle w:val="a7"/>
            <w:rFonts w:eastAsia="Calibri"/>
            <w:bCs/>
            <w:sz w:val="28"/>
            <w:szCs w:val="28"/>
            <w:lang w:val="en-US" w:eastAsia="en-US"/>
          </w:rPr>
          <w:t>gov</w:t>
        </w:r>
        <w:r w:rsidR="00853431" w:rsidRPr="000D103B">
          <w:rPr>
            <w:rStyle w:val="a7"/>
            <w:rFonts w:eastAsia="Calibri"/>
            <w:bCs/>
            <w:sz w:val="28"/>
            <w:szCs w:val="28"/>
            <w:lang w:eastAsia="en-US"/>
          </w:rPr>
          <w:t>.</w:t>
        </w:r>
        <w:proofErr w:type="spellStart"/>
        <w:r w:rsidR="00853431" w:rsidRPr="000D103B">
          <w:rPr>
            <w:rStyle w:val="a7"/>
            <w:rFonts w:eastAsia="Calibri"/>
            <w:bCs/>
            <w:sz w:val="28"/>
            <w:szCs w:val="28"/>
            <w:lang w:val="en-US" w:eastAsia="en-US"/>
          </w:rPr>
          <w:t>ua</w:t>
        </w:r>
        <w:proofErr w:type="spellEnd"/>
      </w:hyperlink>
      <w:r w:rsidR="00B0173F" w:rsidRPr="00B0173F">
        <w:rPr>
          <w:rFonts w:eastAsia="Calibri"/>
          <w:bCs/>
          <w:sz w:val="28"/>
          <w:szCs w:val="28"/>
          <w:lang w:val="uk-UA" w:eastAsia="en-US"/>
        </w:rPr>
        <w:t>.</w:t>
      </w:r>
    </w:p>
    <w:p w14:paraId="67E6D953" w14:textId="77777777" w:rsidR="00B0173F" w:rsidRPr="004459BB" w:rsidRDefault="00B0173F" w:rsidP="004459BB">
      <w:pPr>
        <w:jc w:val="both"/>
        <w:rPr>
          <w:sz w:val="28"/>
          <w:szCs w:val="28"/>
          <w:lang w:val="uk-UA"/>
        </w:rPr>
      </w:pPr>
    </w:p>
    <w:p w14:paraId="2FD3317A" w14:textId="7927BD36" w:rsidR="00D36900" w:rsidRPr="000D23A8" w:rsidRDefault="004459BB" w:rsidP="00853431">
      <w:pPr>
        <w:ind w:firstLine="567"/>
        <w:jc w:val="both"/>
        <w:rPr>
          <w:sz w:val="28"/>
          <w:szCs w:val="28"/>
        </w:rPr>
      </w:pPr>
      <w:r w:rsidRPr="004459BB">
        <w:rPr>
          <w:sz w:val="28"/>
          <w:szCs w:val="28"/>
          <w:lang w:val="uk-UA"/>
        </w:rPr>
        <w:t>За результатами опрацювання резюме, ми відберемо ті, які відповідають нашому запиту, та запросимо відібраних кандидатів на співбесіду. </w:t>
      </w:r>
    </w:p>
    <w:sectPr w:rsidR="00D36900" w:rsidRPr="000D23A8" w:rsidSect="00853431">
      <w:type w:val="continuous"/>
      <w:pgSz w:w="11909" w:h="16834"/>
      <w:pgMar w:top="567" w:right="567" w:bottom="851" w:left="1701" w:header="563"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C5DC" w14:textId="77777777" w:rsidR="00D65036" w:rsidRDefault="00D65036" w:rsidP="00564F95">
      <w:pPr>
        <w:pStyle w:val="a6"/>
      </w:pPr>
      <w:r>
        <w:separator/>
      </w:r>
    </w:p>
  </w:endnote>
  <w:endnote w:type="continuationSeparator" w:id="0">
    <w:p w14:paraId="29B4442F" w14:textId="77777777" w:rsidR="00D65036" w:rsidRDefault="00D65036" w:rsidP="00564F95">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ntiqua">
    <w:altName w:val="Courier New"/>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B5CD" w14:textId="77777777" w:rsidR="00D65036" w:rsidRDefault="00D65036" w:rsidP="00564F95">
      <w:pPr>
        <w:pStyle w:val="a6"/>
      </w:pPr>
      <w:r>
        <w:separator/>
      </w:r>
    </w:p>
  </w:footnote>
  <w:footnote w:type="continuationSeparator" w:id="0">
    <w:p w14:paraId="26177DB4" w14:textId="77777777" w:rsidR="00D65036" w:rsidRDefault="00D65036" w:rsidP="00564F95">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BBB"/>
    <w:multiLevelType w:val="multilevel"/>
    <w:tmpl w:val="AE4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B991DD7"/>
    <w:multiLevelType w:val="hybridMultilevel"/>
    <w:tmpl w:val="EF2297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FA01F0F"/>
    <w:multiLevelType w:val="multilevel"/>
    <w:tmpl w:val="5AE0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8476A"/>
    <w:multiLevelType w:val="multilevel"/>
    <w:tmpl w:val="F0B8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7" w15:restartNumberingAfterBreak="0">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F290EB9"/>
    <w:multiLevelType w:val="hybridMultilevel"/>
    <w:tmpl w:val="1A5C862C"/>
    <w:lvl w:ilvl="0" w:tplc="6F442678">
      <w:start w:val="1"/>
      <w:numFmt w:val="decimal"/>
      <w:lvlText w:val="%1."/>
      <w:lvlJc w:val="left"/>
      <w:pPr>
        <w:ind w:left="1721" w:hanging="87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B7525"/>
    <w:multiLevelType w:val="multilevel"/>
    <w:tmpl w:val="DA0C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378706">
    <w:abstractNumId w:val="6"/>
  </w:num>
  <w:num w:numId="2" w16cid:durableId="1536577315">
    <w:abstractNumId w:val="10"/>
  </w:num>
  <w:num w:numId="3" w16cid:durableId="1050105043">
    <w:abstractNumId w:val="9"/>
  </w:num>
  <w:num w:numId="4" w16cid:durableId="1801847757">
    <w:abstractNumId w:val="1"/>
  </w:num>
  <w:num w:numId="5" w16cid:durableId="1953778595">
    <w:abstractNumId w:val="7"/>
  </w:num>
  <w:num w:numId="6" w16cid:durableId="1982689153">
    <w:abstractNumId w:val="2"/>
  </w:num>
  <w:num w:numId="7" w16cid:durableId="1837454894">
    <w:abstractNumId w:val="3"/>
  </w:num>
  <w:num w:numId="8" w16cid:durableId="1583906513">
    <w:abstractNumId w:val="8"/>
  </w:num>
  <w:num w:numId="9" w16cid:durableId="204634585">
    <w:abstractNumId w:val="5"/>
  </w:num>
  <w:num w:numId="10" w16cid:durableId="1040403067">
    <w:abstractNumId w:val="11"/>
  </w:num>
  <w:num w:numId="11" w16cid:durableId="1438986281">
    <w:abstractNumId w:val="4"/>
  </w:num>
  <w:num w:numId="12" w16cid:durableId="99303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F"/>
    <w:rsid w:val="0000539D"/>
    <w:rsid w:val="00007785"/>
    <w:rsid w:val="00010501"/>
    <w:rsid w:val="00062B4C"/>
    <w:rsid w:val="00062CC5"/>
    <w:rsid w:val="00064A63"/>
    <w:rsid w:val="0006697A"/>
    <w:rsid w:val="000804E7"/>
    <w:rsid w:val="000A5BB4"/>
    <w:rsid w:val="000B298C"/>
    <w:rsid w:val="000D23A8"/>
    <w:rsid w:val="000D7407"/>
    <w:rsid w:val="000E248F"/>
    <w:rsid w:val="001009BD"/>
    <w:rsid w:val="00101985"/>
    <w:rsid w:val="00106107"/>
    <w:rsid w:val="00123D7B"/>
    <w:rsid w:val="00125671"/>
    <w:rsid w:val="00147BE3"/>
    <w:rsid w:val="00152BBD"/>
    <w:rsid w:val="00194B72"/>
    <w:rsid w:val="0019641F"/>
    <w:rsid w:val="001A3C68"/>
    <w:rsid w:val="001A61DE"/>
    <w:rsid w:val="001B4902"/>
    <w:rsid w:val="001C7141"/>
    <w:rsid w:val="001D1A0F"/>
    <w:rsid w:val="001D79FE"/>
    <w:rsid w:val="001E278B"/>
    <w:rsid w:val="001F7FAE"/>
    <w:rsid w:val="002062B9"/>
    <w:rsid w:val="002134CE"/>
    <w:rsid w:val="0023511B"/>
    <w:rsid w:val="00235B74"/>
    <w:rsid w:val="002473CC"/>
    <w:rsid w:val="00250CB9"/>
    <w:rsid w:val="00253DC5"/>
    <w:rsid w:val="00287D66"/>
    <w:rsid w:val="002B21F5"/>
    <w:rsid w:val="002B5225"/>
    <w:rsid w:val="002C427B"/>
    <w:rsid w:val="00331896"/>
    <w:rsid w:val="00333F09"/>
    <w:rsid w:val="00337038"/>
    <w:rsid w:val="003931B9"/>
    <w:rsid w:val="003A60E0"/>
    <w:rsid w:val="003D0121"/>
    <w:rsid w:val="00407C4D"/>
    <w:rsid w:val="00412BD4"/>
    <w:rsid w:val="0041562A"/>
    <w:rsid w:val="00416851"/>
    <w:rsid w:val="00432893"/>
    <w:rsid w:val="0043628C"/>
    <w:rsid w:val="004459BB"/>
    <w:rsid w:val="00467D42"/>
    <w:rsid w:val="00476C0D"/>
    <w:rsid w:val="004812A7"/>
    <w:rsid w:val="00481A7F"/>
    <w:rsid w:val="00485469"/>
    <w:rsid w:val="004A6E84"/>
    <w:rsid w:val="004D05DF"/>
    <w:rsid w:val="004F1275"/>
    <w:rsid w:val="004F6688"/>
    <w:rsid w:val="00503E3E"/>
    <w:rsid w:val="0050506E"/>
    <w:rsid w:val="00514FB3"/>
    <w:rsid w:val="00555F6D"/>
    <w:rsid w:val="00564F95"/>
    <w:rsid w:val="005856CF"/>
    <w:rsid w:val="005A79BC"/>
    <w:rsid w:val="005C12C0"/>
    <w:rsid w:val="005C14B5"/>
    <w:rsid w:val="005C5699"/>
    <w:rsid w:val="005C639B"/>
    <w:rsid w:val="00621CD9"/>
    <w:rsid w:val="00624857"/>
    <w:rsid w:val="006256ED"/>
    <w:rsid w:val="00634F28"/>
    <w:rsid w:val="0065394D"/>
    <w:rsid w:val="006658B8"/>
    <w:rsid w:val="00675A5A"/>
    <w:rsid w:val="006A09FF"/>
    <w:rsid w:val="006A0BE2"/>
    <w:rsid w:val="006A70BF"/>
    <w:rsid w:val="006A7171"/>
    <w:rsid w:val="006B5F31"/>
    <w:rsid w:val="006C2945"/>
    <w:rsid w:val="00704B67"/>
    <w:rsid w:val="0072546A"/>
    <w:rsid w:val="00742BD8"/>
    <w:rsid w:val="00745EB7"/>
    <w:rsid w:val="0078797C"/>
    <w:rsid w:val="007909E8"/>
    <w:rsid w:val="00790F0D"/>
    <w:rsid w:val="007A709D"/>
    <w:rsid w:val="007D241F"/>
    <w:rsid w:val="007D7E65"/>
    <w:rsid w:val="007E6383"/>
    <w:rsid w:val="00816F57"/>
    <w:rsid w:val="008343FC"/>
    <w:rsid w:val="00837046"/>
    <w:rsid w:val="00844912"/>
    <w:rsid w:val="00853431"/>
    <w:rsid w:val="00886783"/>
    <w:rsid w:val="00890D20"/>
    <w:rsid w:val="008B4E70"/>
    <w:rsid w:val="008B7A59"/>
    <w:rsid w:val="008C338A"/>
    <w:rsid w:val="008D37B4"/>
    <w:rsid w:val="009003E0"/>
    <w:rsid w:val="0090593A"/>
    <w:rsid w:val="00905E82"/>
    <w:rsid w:val="00906C13"/>
    <w:rsid w:val="00923407"/>
    <w:rsid w:val="00931EB7"/>
    <w:rsid w:val="00933F75"/>
    <w:rsid w:val="009428CA"/>
    <w:rsid w:val="00983B01"/>
    <w:rsid w:val="009A1DF9"/>
    <w:rsid w:val="009D0D1D"/>
    <w:rsid w:val="009D1E9B"/>
    <w:rsid w:val="009E0EFE"/>
    <w:rsid w:val="009E2BC7"/>
    <w:rsid w:val="009E3479"/>
    <w:rsid w:val="009F3291"/>
    <w:rsid w:val="009F7019"/>
    <w:rsid w:val="00A63030"/>
    <w:rsid w:val="00A66FF7"/>
    <w:rsid w:val="00A67FD4"/>
    <w:rsid w:val="00A77173"/>
    <w:rsid w:val="00A85636"/>
    <w:rsid w:val="00A918B7"/>
    <w:rsid w:val="00A93FBA"/>
    <w:rsid w:val="00AE5EF3"/>
    <w:rsid w:val="00B0173F"/>
    <w:rsid w:val="00B036F4"/>
    <w:rsid w:val="00B07C81"/>
    <w:rsid w:val="00B21037"/>
    <w:rsid w:val="00B26F95"/>
    <w:rsid w:val="00B33D4D"/>
    <w:rsid w:val="00B365E8"/>
    <w:rsid w:val="00B60992"/>
    <w:rsid w:val="00B84B8F"/>
    <w:rsid w:val="00BC427C"/>
    <w:rsid w:val="00BC42D7"/>
    <w:rsid w:val="00BD24F9"/>
    <w:rsid w:val="00BD4E1E"/>
    <w:rsid w:val="00BE3DB5"/>
    <w:rsid w:val="00BF416C"/>
    <w:rsid w:val="00BF7744"/>
    <w:rsid w:val="00C06427"/>
    <w:rsid w:val="00C43B39"/>
    <w:rsid w:val="00C5760A"/>
    <w:rsid w:val="00C64780"/>
    <w:rsid w:val="00C652FE"/>
    <w:rsid w:val="00C66BDF"/>
    <w:rsid w:val="00C836BA"/>
    <w:rsid w:val="00C93E8C"/>
    <w:rsid w:val="00CB2354"/>
    <w:rsid w:val="00CC4E29"/>
    <w:rsid w:val="00CC758E"/>
    <w:rsid w:val="00CD1C0E"/>
    <w:rsid w:val="00CD3060"/>
    <w:rsid w:val="00CD7986"/>
    <w:rsid w:val="00D03994"/>
    <w:rsid w:val="00D21F54"/>
    <w:rsid w:val="00D27B04"/>
    <w:rsid w:val="00D33F8F"/>
    <w:rsid w:val="00D36900"/>
    <w:rsid w:val="00D44EB0"/>
    <w:rsid w:val="00D47E6C"/>
    <w:rsid w:val="00D624A0"/>
    <w:rsid w:val="00D65036"/>
    <w:rsid w:val="00D663CB"/>
    <w:rsid w:val="00D76FE4"/>
    <w:rsid w:val="00D80C1F"/>
    <w:rsid w:val="00DC49F5"/>
    <w:rsid w:val="00DD2B85"/>
    <w:rsid w:val="00DD6031"/>
    <w:rsid w:val="00DE4887"/>
    <w:rsid w:val="00DF1D92"/>
    <w:rsid w:val="00DF65FB"/>
    <w:rsid w:val="00E31898"/>
    <w:rsid w:val="00E3445D"/>
    <w:rsid w:val="00E508BF"/>
    <w:rsid w:val="00E51805"/>
    <w:rsid w:val="00E73EB7"/>
    <w:rsid w:val="00EA0317"/>
    <w:rsid w:val="00EA105E"/>
    <w:rsid w:val="00EB22B2"/>
    <w:rsid w:val="00EB32FB"/>
    <w:rsid w:val="00EC55B6"/>
    <w:rsid w:val="00EF3805"/>
    <w:rsid w:val="00F041BB"/>
    <w:rsid w:val="00F37D0A"/>
    <w:rsid w:val="00F460CF"/>
    <w:rsid w:val="00F63965"/>
    <w:rsid w:val="00F66060"/>
    <w:rsid w:val="00F70597"/>
    <w:rsid w:val="00F707FF"/>
    <w:rsid w:val="00F951A3"/>
    <w:rsid w:val="00FE3FFC"/>
    <w:rsid w:val="00FE518D"/>
    <w:rsid w:val="00FF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58ABA"/>
  <w15:chartTrackingRefBased/>
  <w15:docId w15:val="{3FCA687C-7E48-4D3E-AD98-A2382722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styleId="ad">
    <w:name w:val="Unresolved Mention"/>
    <w:uiPriority w:val="99"/>
    <w:semiHidden/>
    <w:unhideWhenUsed/>
    <w:rsid w:val="002473CC"/>
    <w:rPr>
      <w:color w:val="605E5C"/>
      <w:shd w:val="clear" w:color="auto" w:fill="E1DFDD"/>
    </w:rPr>
  </w:style>
  <w:style w:type="paragraph" w:styleId="ae">
    <w:name w:val="Normal (Web)"/>
    <w:basedOn w:val="a"/>
    <w:uiPriority w:val="99"/>
    <w:unhideWhenUsed/>
    <w:rsid w:val="002B21F5"/>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1627">
      <w:bodyDiv w:val="1"/>
      <w:marLeft w:val="0"/>
      <w:marRight w:val="0"/>
      <w:marTop w:val="0"/>
      <w:marBottom w:val="0"/>
      <w:divBdr>
        <w:top w:val="none" w:sz="0" w:space="0" w:color="auto"/>
        <w:left w:val="none" w:sz="0" w:space="0" w:color="auto"/>
        <w:bottom w:val="none" w:sz="0" w:space="0" w:color="auto"/>
        <w:right w:val="none" w:sz="0" w:space="0" w:color="auto"/>
      </w:divBdr>
    </w:div>
    <w:div w:id="241108558">
      <w:bodyDiv w:val="1"/>
      <w:marLeft w:val="0"/>
      <w:marRight w:val="0"/>
      <w:marTop w:val="0"/>
      <w:marBottom w:val="0"/>
      <w:divBdr>
        <w:top w:val="none" w:sz="0" w:space="0" w:color="auto"/>
        <w:left w:val="none" w:sz="0" w:space="0" w:color="auto"/>
        <w:bottom w:val="none" w:sz="0" w:space="0" w:color="auto"/>
        <w:right w:val="none" w:sz="0" w:space="0" w:color="auto"/>
      </w:divBdr>
    </w:div>
    <w:div w:id="276721017">
      <w:bodyDiv w:val="1"/>
      <w:marLeft w:val="0"/>
      <w:marRight w:val="0"/>
      <w:marTop w:val="0"/>
      <w:marBottom w:val="0"/>
      <w:divBdr>
        <w:top w:val="none" w:sz="0" w:space="0" w:color="auto"/>
        <w:left w:val="none" w:sz="0" w:space="0" w:color="auto"/>
        <w:bottom w:val="none" w:sz="0" w:space="0" w:color="auto"/>
        <w:right w:val="none" w:sz="0" w:space="0" w:color="auto"/>
      </w:divBdr>
    </w:div>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237547178">
      <w:bodyDiv w:val="1"/>
      <w:marLeft w:val="0"/>
      <w:marRight w:val="0"/>
      <w:marTop w:val="0"/>
      <w:marBottom w:val="0"/>
      <w:divBdr>
        <w:top w:val="none" w:sz="0" w:space="0" w:color="auto"/>
        <w:left w:val="none" w:sz="0" w:space="0" w:color="auto"/>
        <w:bottom w:val="none" w:sz="0" w:space="0" w:color="auto"/>
        <w:right w:val="none" w:sz="0" w:space="0" w:color="auto"/>
      </w:divBdr>
    </w:div>
    <w:div w:id="15728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p.dps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2866</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3249</CharactersWithSpaces>
  <SharedDoc>false</SharedDoc>
  <HLinks>
    <vt:vector size="6" baseType="variant">
      <vt:variant>
        <vt:i4>6815833</vt:i4>
      </vt:variant>
      <vt:variant>
        <vt:i4>0</vt:i4>
      </vt:variant>
      <vt:variant>
        <vt:i4>0</vt:i4>
      </vt:variant>
      <vt:variant>
        <vt:i4>5</vt:i4>
      </vt:variant>
      <vt:variant>
        <vt:lpwstr>mailto:t.mienakova@dpss.gov.ua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Алла Летиченко</dc:creator>
  <cp:keywords/>
  <cp:lastModifiedBy>Сапай Анна Станіславівна</cp:lastModifiedBy>
  <cp:revision>3</cp:revision>
  <cp:lastPrinted>2025-02-28T10:18:00Z</cp:lastPrinted>
  <dcterms:created xsi:type="dcterms:W3CDTF">2025-03-17T07:30:00Z</dcterms:created>
  <dcterms:modified xsi:type="dcterms:W3CDTF">2025-03-17T07:40:00Z</dcterms:modified>
</cp:coreProperties>
</file>